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0F2919">
        <w:rPr>
          <w:rFonts w:ascii="Arial" w:hAnsi="Arial" w:cs="Arial"/>
          <w:b/>
          <w:bCs/>
        </w:rPr>
        <w:t>142</w:t>
      </w:r>
      <w:r w:rsidR="00F31A81" w:rsidRPr="00B275D0">
        <w:rPr>
          <w:rFonts w:ascii="Arial" w:hAnsi="Arial" w:cs="Arial"/>
          <w:b/>
        </w:rPr>
        <w:t xml:space="preserve"> DE 201</w:t>
      </w:r>
      <w:r w:rsidR="00F31A81">
        <w:rPr>
          <w:rFonts w:ascii="Arial" w:hAnsi="Arial" w:cs="Arial"/>
          <w:b/>
        </w:rPr>
        <w:t>7</w:t>
      </w:r>
      <w:r w:rsidR="00F31A81" w:rsidRPr="00B275D0">
        <w:rPr>
          <w:rFonts w:ascii="Arial" w:hAnsi="Arial" w:cs="Arial"/>
          <w:b/>
        </w:rPr>
        <w:t xml:space="preserve"> CÁMARA </w:t>
      </w:r>
      <w:r w:rsidR="00F31A81" w:rsidRPr="00065EC1">
        <w:rPr>
          <w:rFonts w:ascii="Arial" w:hAnsi="Arial" w:cs="Arial"/>
          <w:b/>
        </w:rPr>
        <w:t>“</w:t>
      </w:r>
      <w:r w:rsidR="000F2919" w:rsidRPr="000F2919">
        <w:rPr>
          <w:rFonts w:ascii="Arial" w:hAnsi="Arial" w:cs="Arial"/>
          <w:b/>
        </w:rPr>
        <w:t>POR MEDIO DE LA CUAL SE MODIFICA PARCIALMENTE LA LEY 1616 DE 2013 DE SALUD MENTAL Y SE DICTAN OTRAS DISPOSICIONES</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0F2919">
        <w:rPr>
          <w:rFonts w:ascii="Arial" w:hAnsi="Arial" w:cs="Arial"/>
        </w:rPr>
        <w:t>11</w:t>
      </w:r>
      <w:r w:rsidRPr="00741569">
        <w:rPr>
          <w:rFonts w:ascii="Arial" w:hAnsi="Arial" w:cs="Arial"/>
        </w:rPr>
        <w:t xml:space="preserve"> de </w:t>
      </w:r>
      <w:r w:rsidR="00F31A81">
        <w:rPr>
          <w:rFonts w:ascii="Arial" w:hAnsi="Arial" w:cs="Arial"/>
        </w:rPr>
        <w:t xml:space="preserve">abril </w:t>
      </w:r>
      <w:r w:rsidRPr="00741569">
        <w:rPr>
          <w:rFonts w:ascii="Arial" w:hAnsi="Arial" w:cs="Arial"/>
        </w:rPr>
        <w:t>de 201</w:t>
      </w:r>
      <w:r w:rsidR="00F31A81">
        <w:rPr>
          <w:rFonts w:ascii="Arial" w:hAnsi="Arial" w:cs="Arial"/>
        </w:rPr>
        <w:t>8</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F31A81">
        <w:rPr>
          <w:rFonts w:ascii="Arial" w:hAnsi="Arial" w:cs="Arial"/>
        </w:rPr>
        <w:t>3</w:t>
      </w:r>
      <w:r w:rsidR="000F2919">
        <w:rPr>
          <w:rFonts w:ascii="Arial" w:hAnsi="Arial" w:cs="Arial"/>
        </w:rPr>
        <w:t>2</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0F2919" w:rsidRPr="00F824B8" w:rsidRDefault="000F2919" w:rsidP="000F2919">
      <w:pPr>
        <w:pStyle w:val="Sinespaciado"/>
        <w:jc w:val="both"/>
        <w:rPr>
          <w:rFonts w:ascii="Arial" w:hAnsi="Arial" w:cs="Arial"/>
        </w:rPr>
      </w:pPr>
      <w:r w:rsidRPr="00F824B8">
        <w:rPr>
          <w:rFonts w:ascii="Arial" w:hAnsi="Arial" w:cs="Arial"/>
          <w:b/>
        </w:rPr>
        <w:t xml:space="preserve">Artículo 1º. </w:t>
      </w:r>
      <w:r w:rsidRPr="00F824B8">
        <w:rPr>
          <w:rFonts w:ascii="Arial" w:hAnsi="Arial" w:cs="Arial"/>
        </w:rPr>
        <w:t>Modifíquese el artículo 1º de la ley 1616 de 2013, el cual quedará de la siguiente manera:</w:t>
      </w:r>
    </w:p>
    <w:p w:rsidR="000F2919" w:rsidRPr="00F824B8" w:rsidRDefault="000F2919" w:rsidP="000F2919">
      <w:pPr>
        <w:pStyle w:val="Sinespaciado"/>
        <w:jc w:val="both"/>
        <w:rPr>
          <w:rFonts w:ascii="Arial" w:hAnsi="Arial" w:cs="Arial"/>
        </w:rPr>
      </w:pPr>
    </w:p>
    <w:p w:rsidR="000F2919" w:rsidRPr="009C0AC3" w:rsidRDefault="000F2919" w:rsidP="000F2919">
      <w:pPr>
        <w:pStyle w:val="Sinespaciado"/>
        <w:jc w:val="both"/>
        <w:rPr>
          <w:rFonts w:ascii="Arial" w:hAnsi="Arial" w:cs="Arial"/>
        </w:rPr>
      </w:pPr>
      <w:r w:rsidRPr="00F824B8">
        <w:rPr>
          <w:rFonts w:ascii="Arial" w:hAnsi="Arial" w:cs="Arial"/>
          <w:bCs/>
        </w:rPr>
        <w:t>Artículo 1°. </w:t>
      </w:r>
      <w:r w:rsidRPr="00F824B8">
        <w:rPr>
          <w:rFonts w:ascii="Arial" w:hAnsi="Arial" w:cs="Arial"/>
          <w:bCs/>
          <w:i/>
          <w:iCs/>
        </w:rPr>
        <w:t>Objeto</w:t>
      </w:r>
      <w:r w:rsidRPr="00F824B8">
        <w:rPr>
          <w:rFonts w:ascii="Arial" w:hAnsi="Arial" w:cs="Arial"/>
          <w:bCs/>
        </w:rPr>
        <w:t>.</w:t>
      </w:r>
      <w:r w:rsidRPr="00F824B8">
        <w:rPr>
          <w:rFonts w:ascii="Arial" w:hAnsi="Arial" w:cs="Arial"/>
        </w:rPr>
        <w:t> </w:t>
      </w:r>
      <w:r w:rsidRPr="009C0AC3">
        <w:rPr>
          <w:rFonts w:ascii="Arial" w:hAnsi="Arial" w:cs="Arial"/>
        </w:rPr>
        <w:t>El objeto de la presente ley es garantizar el ejercicio pleno del Derecho a la Salud Mental a la población colom</w:t>
      </w:r>
      <w:r w:rsidRPr="009C0AC3">
        <w:rPr>
          <w:rFonts w:ascii="Arial" w:hAnsi="Arial" w:cs="Arial"/>
        </w:rPr>
        <w:softHyphen/>
        <w:t>biana, priorizando a los niños, las niñas, adolescentes y adultos mayores, mediante la promoción de la salud y la prevención del trastorno mental, la Atención Integral e Integrada en Salud Mental en el ámbito del Sistema General de Seguridad Social en Salud, de conformidad con lo preceptuado en el artículo </w:t>
      </w:r>
      <w:hyperlink r:id="rId8" w:anchor="49" w:history="1">
        <w:r w:rsidRPr="009C0AC3">
          <w:rPr>
            <w:rStyle w:val="Hipervnculo"/>
            <w:rFonts w:ascii="Arial" w:hAnsi="Arial" w:cs="Arial"/>
            <w:u w:val="none"/>
          </w:rPr>
          <w:t>49</w:t>
        </w:r>
      </w:hyperlink>
      <w:r w:rsidRPr="009C0AC3">
        <w:rPr>
          <w:rFonts w:ascii="Arial" w:hAnsi="Arial" w:cs="Arial"/>
        </w:rPr>
        <w:t> de la Constitución y con fundamento en el enfoque promocional de Calidad de vida y la estrategia y principios de la Atención Primaria en Salud.</w:t>
      </w:r>
    </w:p>
    <w:p w:rsidR="009C0AC3" w:rsidRDefault="009C0AC3" w:rsidP="000F2919">
      <w:pPr>
        <w:pStyle w:val="Sinespaciado"/>
        <w:jc w:val="both"/>
        <w:rPr>
          <w:rFonts w:ascii="Arial" w:hAnsi="Arial" w:cs="Arial"/>
        </w:rPr>
      </w:pPr>
    </w:p>
    <w:p w:rsidR="000F2919" w:rsidRPr="00F824B8" w:rsidRDefault="000F2919" w:rsidP="000F2919">
      <w:pPr>
        <w:pStyle w:val="Sinespaciado"/>
        <w:jc w:val="both"/>
        <w:rPr>
          <w:rFonts w:ascii="Arial" w:hAnsi="Arial" w:cs="Arial"/>
        </w:rPr>
      </w:pPr>
      <w:r w:rsidRPr="009C0AC3">
        <w:rPr>
          <w:rFonts w:ascii="Arial" w:hAnsi="Arial" w:cs="Arial"/>
        </w:rPr>
        <w:t>De igual forma se establecen los criterios de política para la reformulación, implementación y evaluación de la Política Pública Nacional de Salud Mental, con base en los enfoques de derechos, territorial y poblacional por etapa del ciclo vital</w:t>
      </w:r>
      <w:r w:rsidRPr="00F824B8">
        <w:rPr>
          <w:rFonts w:ascii="Arial" w:hAnsi="Arial" w:cs="Arial"/>
        </w:rPr>
        <w:t>.</w:t>
      </w:r>
    </w:p>
    <w:p w:rsidR="000F2919" w:rsidRPr="00F824B8" w:rsidRDefault="000F2919" w:rsidP="000F2919">
      <w:pPr>
        <w:pStyle w:val="Sinespaciado"/>
        <w:jc w:val="both"/>
        <w:rPr>
          <w:rFonts w:ascii="Arial" w:hAnsi="Arial" w:cs="Arial"/>
        </w:rPr>
      </w:pPr>
    </w:p>
    <w:p w:rsidR="000F2919" w:rsidRPr="00F824B8" w:rsidRDefault="000F2919" w:rsidP="000F2919">
      <w:pPr>
        <w:pStyle w:val="Sinespaciado"/>
        <w:jc w:val="both"/>
        <w:rPr>
          <w:rFonts w:ascii="Arial" w:hAnsi="Arial" w:cs="Arial"/>
        </w:rPr>
      </w:pPr>
      <w:r w:rsidRPr="00F824B8">
        <w:rPr>
          <w:rFonts w:ascii="Arial" w:hAnsi="Arial" w:cs="Arial"/>
          <w:b/>
        </w:rPr>
        <w:t>Artículo 2º.</w:t>
      </w:r>
      <w:r w:rsidRPr="00F824B8">
        <w:rPr>
          <w:rFonts w:ascii="Arial" w:hAnsi="Arial" w:cs="Arial"/>
        </w:rPr>
        <w:t xml:space="preserve"> Modifíquese el artículo 4º de la Ley 1616 de 2013 que quedará así:</w:t>
      </w:r>
    </w:p>
    <w:p w:rsidR="009C0AC3" w:rsidRDefault="009C0AC3" w:rsidP="000F2919">
      <w:pPr>
        <w:pStyle w:val="Sinespaciado"/>
        <w:jc w:val="both"/>
        <w:rPr>
          <w:rFonts w:ascii="Arial" w:hAnsi="Arial" w:cs="Arial"/>
          <w:bCs/>
        </w:rPr>
      </w:pPr>
    </w:p>
    <w:p w:rsidR="000F2919" w:rsidRPr="009C0AC3" w:rsidRDefault="000F2919" w:rsidP="000F2919">
      <w:pPr>
        <w:pStyle w:val="Sinespaciado"/>
        <w:jc w:val="both"/>
        <w:rPr>
          <w:rFonts w:ascii="Arial" w:hAnsi="Arial" w:cs="Arial"/>
        </w:rPr>
      </w:pPr>
      <w:r w:rsidRPr="009C0AC3">
        <w:rPr>
          <w:rFonts w:ascii="Arial" w:hAnsi="Arial" w:cs="Arial"/>
          <w:bCs/>
        </w:rPr>
        <w:t>Artículo 4°. </w:t>
      </w:r>
      <w:r w:rsidRPr="009C0AC3">
        <w:rPr>
          <w:rFonts w:ascii="Arial" w:hAnsi="Arial" w:cs="Arial"/>
          <w:bCs/>
          <w:i/>
          <w:iCs/>
        </w:rPr>
        <w:t>Garantía en salud mental</w:t>
      </w:r>
      <w:r w:rsidRPr="009C0AC3">
        <w:rPr>
          <w:rFonts w:ascii="Arial" w:hAnsi="Arial" w:cs="Arial"/>
          <w:bCs/>
        </w:rPr>
        <w:t>.</w:t>
      </w:r>
      <w:r w:rsidRPr="009C0AC3">
        <w:rPr>
          <w:rFonts w:ascii="Arial" w:hAnsi="Arial" w:cs="Arial"/>
        </w:rPr>
        <w:t> El Estado a través del Sistema General de Seguridad Social en Salud garantizará a la población colombiana, priorizando a los niños, las niñas, adolescentes y adultos mayores, la promoción de la salud mental y prevención del trastorno mental, atención integral e integrada que incluya diagnóstico, tratamiento y rehabilitación en salud para todos los trastornos mentales.</w:t>
      </w:r>
    </w:p>
    <w:p w:rsidR="009C0AC3" w:rsidRPr="009C0AC3" w:rsidRDefault="009C0AC3" w:rsidP="000F2919">
      <w:pPr>
        <w:pStyle w:val="Sinespaciado"/>
        <w:jc w:val="both"/>
        <w:rPr>
          <w:rFonts w:ascii="Arial" w:hAnsi="Arial" w:cs="Arial"/>
        </w:rPr>
      </w:pPr>
    </w:p>
    <w:p w:rsidR="000F2919" w:rsidRPr="009C0AC3" w:rsidRDefault="000F2919" w:rsidP="000F2919">
      <w:pPr>
        <w:pStyle w:val="Sinespaciado"/>
        <w:jc w:val="both"/>
        <w:rPr>
          <w:rFonts w:ascii="Arial" w:hAnsi="Arial" w:cs="Arial"/>
        </w:rPr>
      </w:pPr>
      <w:r w:rsidRPr="009C0AC3">
        <w:rPr>
          <w:rFonts w:ascii="Arial" w:hAnsi="Arial" w:cs="Arial"/>
        </w:rPr>
        <w:t>La inclusión del adulto mayor en</w:t>
      </w:r>
      <w:r w:rsidRPr="009C0AC3">
        <w:rPr>
          <w:rFonts w:ascii="Arial" w:hAnsi="Arial" w:cs="Arial"/>
          <w:bCs/>
        </w:rPr>
        <w:t xml:space="preserve"> programas permanentes para la atención de la depresión, el deterioro cognoscitivo y de la demencia, </w:t>
      </w:r>
      <w:r w:rsidRPr="009C0AC3">
        <w:rPr>
          <w:rFonts w:ascii="Arial" w:hAnsi="Arial" w:cs="Arial"/>
        </w:rPr>
        <w:t>así como el apoyo en la creación de hábitos activos de vida saludables, la actividad física y congnitiva para</w:t>
      </w:r>
      <w:r w:rsidRPr="009C0AC3">
        <w:rPr>
          <w:rFonts w:ascii="Arial" w:hAnsi="Arial" w:cs="Arial"/>
          <w:shd w:val="clear" w:color="auto" w:fill="FFFFFF"/>
        </w:rPr>
        <w:t xml:space="preserve"> acrecentar el bienestar del adulto mayor.</w:t>
      </w:r>
    </w:p>
    <w:p w:rsidR="000F2919" w:rsidRPr="009C0AC3" w:rsidRDefault="000F2919" w:rsidP="000F2919">
      <w:pPr>
        <w:pStyle w:val="Sinespaciado"/>
        <w:jc w:val="both"/>
        <w:rPr>
          <w:rFonts w:ascii="Arial" w:hAnsi="Arial" w:cs="Arial"/>
        </w:rPr>
      </w:pPr>
    </w:p>
    <w:p w:rsidR="000F2919" w:rsidRPr="00F824B8" w:rsidRDefault="000F2919" w:rsidP="000F2919">
      <w:pPr>
        <w:pStyle w:val="Sinespaciado"/>
        <w:jc w:val="both"/>
        <w:rPr>
          <w:rFonts w:ascii="Arial" w:hAnsi="Arial" w:cs="Arial"/>
          <w:b/>
          <w:i/>
          <w:iCs/>
          <w:u w:val="single"/>
        </w:rPr>
      </w:pPr>
      <w:r w:rsidRPr="009C0AC3">
        <w:rPr>
          <w:rFonts w:ascii="Arial" w:hAnsi="Arial" w:cs="Arial"/>
          <w:i/>
          <w:iCs/>
        </w:rPr>
        <w:t>La habilitación psicosocial de las personas con trastornos mentales y del comportamiento, deberá centrarse en el desarrollo de habilidades para la vida diaria, habilidades laborales, habilidades para el tiempo libre, habilidades sociales e integración a la vida comunitaria</w:t>
      </w:r>
      <w:r w:rsidRPr="00F824B8">
        <w:rPr>
          <w:rFonts w:ascii="Arial" w:hAnsi="Arial" w:cs="Arial"/>
          <w:b/>
          <w:i/>
          <w:iCs/>
          <w:u w:val="single"/>
        </w:rPr>
        <w:t>.</w:t>
      </w:r>
    </w:p>
    <w:p w:rsidR="000F2919" w:rsidRPr="00F824B8" w:rsidRDefault="000F2919" w:rsidP="000F2919">
      <w:pPr>
        <w:pStyle w:val="Sinespaciado"/>
        <w:jc w:val="both"/>
        <w:rPr>
          <w:rFonts w:ascii="Arial" w:hAnsi="Arial" w:cs="Arial"/>
          <w:b/>
          <w:i/>
          <w:iCs/>
          <w:u w:val="single"/>
        </w:rPr>
      </w:pPr>
    </w:p>
    <w:p w:rsidR="000F2919" w:rsidRPr="00F824B8" w:rsidRDefault="000F2919" w:rsidP="000F2919">
      <w:pPr>
        <w:pStyle w:val="Sinespaciado"/>
        <w:jc w:val="both"/>
        <w:rPr>
          <w:rFonts w:ascii="Arial" w:hAnsi="Arial" w:cs="Arial"/>
        </w:rPr>
      </w:pPr>
      <w:r w:rsidRPr="00F824B8">
        <w:rPr>
          <w:rFonts w:ascii="Arial" w:hAnsi="Arial" w:cs="Arial"/>
        </w:rPr>
        <w:t xml:space="preserve">Así mismo, el Ministerio tendrá la responsabilidad de promover y concertar con los demás sectores aquellas políticas, planes, programas y proyectos necesarios para garantizar la </w:t>
      </w:r>
      <w:r w:rsidRPr="00F824B8">
        <w:rPr>
          <w:rFonts w:ascii="Arial" w:hAnsi="Arial" w:cs="Arial"/>
        </w:rPr>
        <w:lastRenderedPageBreak/>
        <w:t>satisfacción de los derechos fundamentales y el desarrollo y uso de las capacidades mentales para todos los ciudadanos.</w:t>
      </w:r>
    </w:p>
    <w:p w:rsidR="000F2919" w:rsidRPr="00F824B8" w:rsidRDefault="000F2919" w:rsidP="000F2919">
      <w:pPr>
        <w:pStyle w:val="Sinespaciado"/>
        <w:jc w:val="both"/>
        <w:rPr>
          <w:rFonts w:ascii="Arial" w:hAnsi="Arial" w:cs="Arial"/>
          <w:b/>
        </w:rPr>
      </w:pPr>
    </w:p>
    <w:p w:rsidR="000F2919" w:rsidRPr="00F824B8" w:rsidRDefault="000F2919" w:rsidP="000F2919">
      <w:pPr>
        <w:pStyle w:val="Sinespaciado"/>
        <w:jc w:val="both"/>
        <w:rPr>
          <w:rFonts w:ascii="Arial" w:hAnsi="Arial" w:cs="Arial"/>
        </w:rPr>
      </w:pPr>
      <w:r w:rsidRPr="00F824B8">
        <w:rPr>
          <w:rFonts w:ascii="Arial" w:hAnsi="Arial" w:cs="Arial"/>
          <w:b/>
        </w:rPr>
        <w:t>Artículo 3</w:t>
      </w:r>
      <w:r w:rsidR="009C0AC3" w:rsidRPr="00F824B8">
        <w:rPr>
          <w:rFonts w:ascii="Arial" w:hAnsi="Arial" w:cs="Arial"/>
          <w:b/>
        </w:rPr>
        <w:t>º</w:t>
      </w:r>
      <w:r w:rsidR="009C0AC3" w:rsidRPr="00F824B8">
        <w:rPr>
          <w:rFonts w:ascii="Arial" w:hAnsi="Arial" w:cs="Arial"/>
        </w:rPr>
        <w:t xml:space="preserve"> Modifíquese</w:t>
      </w:r>
      <w:r w:rsidRPr="00F824B8">
        <w:rPr>
          <w:rFonts w:ascii="Arial" w:hAnsi="Arial" w:cs="Arial"/>
        </w:rPr>
        <w:t xml:space="preserve"> el título del capítulo V de la ley 1616 de 2013 que quedará así:</w:t>
      </w:r>
    </w:p>
    <w:p w:rsidR="009C0AC3" w:rsidRDefault="000F2919" w:rsidP="000F2919">
      <w:pPr>
        <w:pStyle w:val="Sinespaciado"/>
        <w:jc w:val="both"/>
        <w:rPr>
          <w:rFonts w:ascii="Arial" w:hAnsi="Arial" w:cs="Arial"/>
          <w:b/>
          <w:bCs/>
        </w:rPr>
      </w:pPr>
      <w:r w:rsidRPr="00F824B8">
        <w:rPr>
          <w:rFonts w:ascii="Arial" w:hAnsi="Arial" w:cs="Arial"/>
          <w:b/>
          <w:bCs/>
        </w:rPr>
        <w:tab/>
      </w:r>
      <w:r w:rsidRPr="00F824B8">
        <w:rPr>
          <w:rFonts w:ascii="Arial" w:hAnsi="Arial" w:cs="Arial"/>
          <w:b/>
          <w:bCs/>
        </w:rPr>
        <w:tab/>
      </w:r>
      <w:r w:rsidRPr="00F824B8">
        <w:rPr>
          <w:rFonts w:ascii="Arial" w:hAnsi="Arial" w:cs="Arial"/>
          <w:b/>
          <w:bCs/>
        </w:rPr>
        <w:tab/>
      </w:r>
      <w:r w:rsidRPr="00F824B8">
        <w:rPr>
          <w:rFonts w:ascii="Arial" w:hAnsi="Arial" w:cs="Arial"/>
          <w:b/>
          <w:bCs/>
        </w:rPr>
        <w:tab/>
      </w:r>
      <w:r w:rsidRPr="00F824B8">
        <w:rPr>
          <w:rFonts w:ascii="Arial" w:hAnsi="Arial" w:cs="Arial"/>
          <w:b/>
          <w:bCs/>
        </w:rPr>
        <w:tab/>
      </w:r>
    </w:p>
    <w:p w:rsidR="000F2919" w:rsidRPr="00F824B8" w:rsidRDefault="000F2919" w:rsidP="009C0AC3">
      <w:pPr>
        <w:pStyle w:val="Sinespaciado"/>
        <w:jc w:val="center"/>
        <w:rPr>
          <w:rFonts w:ascii="Arial" w:hAnsi="Arial" w:cs="Arial"/>
          <w:b/>
          <w:bCs/>
        </w:rPr>
      </w:pPr>
      <w:r w:rsidRPr="00F824B8">
        <w:rPr>
          <w:rFonts w:ascii="Arial" w:hAnsi="Arial" w:cs="Arial"/>
          <w:b/>
          <w:bCs/>
        </w:rPr>
        <w:t>Capítulo V</w:t>
      </w:r>
    </w:p>
    <w:p w:rsidR="009C0AC3" w:rsidRDefault="009C0AC3" w:rsidP="000F2919">
      <w:pPr>
        <w:pStyle w:val="Sinespaciado"/>
        <w:jc w:val="both"/>
        <w:rPr>
          <w:rFonts w:ascii="Arial" w:hAnsi="Arial" w:cs="Arial"/>
          <w:bCs/>
        </w:rPr>
      </w:pPr>
    </w:p>
    <w:p w:rsidR="000F2919" w:rsidRPr="00F47161" w:rsidRDefault="000F2919" w:rsidP="000F2919">
      <w:pPr>
        <w:pStyle w:val="Sinespaciado"/>
        <w:jc w:val="both"/>
        <w:rPr>
          <w:rFonts w:ascii="Arial" w:hAnsi="Arial" w:cs="Arial"/>
          <w:bCs/>
        </w:rPr>
      </w:pPr>
      <w:r w:rsidRPr="00F47161">
        <w:rPr>
          <w:rFonts w:ascii="Arial" w:hAnsi="Arial" w:cs="Arial"/>
          <w:bCs/>
        </w:rPr>
        <w:t>Atención integral y preferente en salud mental para niños, niñas, adolescentes y adultos mayores.</w:t>
      </w:r>
    </w:p>
    <w:p w:rsidR="009C0AC3" w:rsidRDefault="009C0AC3" w:rsidP="000F2919">
      <w:pPr>
        <w:pStyle w:val="Sinespaciado"/>
        <w:jc w:val="both"/>
        <w:rPr>
          <w:rFonts w:ascii="Arial" w:hAnsi="Arial" w:cs="Arial"/>
          <w:b/>
          <w:bCs/>
        </w:rPr>
      </w:pPr>
    </w:p>
    <w:p w:rsidR="000F2919" w:rsidRPr="00F824B8" w:rsidRDefault="000F2919" w:rsidP="000F2919">
      <w:pPr>
        <w:pStyle w:val="Sinespaciado"/>
        <w:jc w:val="both"/>
        <w:rPr>
          <w:rFonts w:ascii="Arial" w:hAnsi="Arial" w:cs="Arial"/>
          <w:bCs/>
        </w:rPr>
      </w:pPr>
      <w:r w:rsidRPr="00F824B8">
        <w:rPr>
          <w:rFonts w:ascii="Arial" w:hAnsi="Arial" w:cs="Arial"/>
          <w:b/>
          <w:bCs/>
        </w:rPr>
        <w:t>Artículo 4º</w:t>
      </w:r>
      <w:r w:rsidRPr="00F824B8">
        <w:rPr>
          <w:rFonts w:ascii="Arial" w:hAnsi="Arial" w:cs="Arial"/>
          <w:bCs/>
        </w:rPr>
        <w:t xml:space="preserve"> Modifíquese el artículo 23 de la ley 1616 de 2013 el cual quedará así:</w:t>
      </w:r>
    </w:p>
    <w:p w:rsidR="000F2919" w:rsidRPr="00F824B8" w:rsidRDefault="000F2919" w:rsidP="000F2919">
      <w:pPr>
        <w:pStyle w:val="Sinespaciado"/>
        <w:jc w:val="both"/>
        <w:rPr>
          <w:rFonts w:ascii="Arial" w:hAnsi="Arial" w:cs="Arial"/>
        </w:rPr>
      </w:pPr>
      <w:r w:rsidRPr="00F824B8">
        <w:rPr>
          <w:rFonts w:ascii="Arial" w:hAnsi="Arial" w:cs="Arial"/>
          <w:bCs/>
        </w:rPr>
        <w:t>Artículo</w:t>
      </w:r>
      <w:r w:rsidRPr="00F824B8">
        <w:rPr>
          <w:rFonts w:ascii="Arial" w:hAnsi="Arial" w:cs="Arial"/>
          <w:b/>
          <w:bCs/>
        </w:rPr>
        <w:t xml:space="preserve"> </w:t>
      </w:r>
      <w:r w:rsidRPr="00F824B8">
        <w:rPr>
          <w:rFonts w:ascii="Arial" w:hAnsi="Arial" w:cs="Arial"/>
          <w:bCs/>
        </w:rPr>
        <w:t>23. </w:t>
      </w:r>
      <w:r w:rsidRPr="00F824B8">
        <w:rPr>
          <w:rFonts w:ascii="Arial" w:hAnsi="Arial" w:cs="Arial"/>
          <w:bCs/>
          <w:i/>
          <w:iCs/>
        </w:rPr>
        <w:t>Atención integral y preferente en Salud Mental</w:t>
      </w:r>
      <w:r w:rsidRPr="00F824B8">
        <w:rPr>
          <w:rFonts w:ascii="Arial" w:hAnsi="Arial" w:cs="Arial"/>
          <w:bCs/>
        </w:rPr>
        <w:t>.</w:t>
      </w:r>
      <w:r w:rsidRPr="00F824B8">
        <w:rPr>
          <w:rFonts w:ascii="Arial" w:hAnsi="Arial" w:cs="Arial"/>
        </w:rPr>
        <w:t> De conformidad con el Código de la Infancia y la Adolescencia, Ley </w:t>
      </w:r>
      <w:hyperlink r:id="rId9" w:anchor="0" w:history="1">
        <w:r w:rsidRPr="00F824B8">
          <w:rPr>
            <w:rStyle w:val="Hipervnculo"/>
            <w:rFonts w:ascii="Arial" w:hAnsi="Arial" w:cs="Arial"/>
          </w:rPr>
          <w:t>1098</w:t>
        </w:r>
      </w:hyperlink>
      <w:r w:rsidRPr="00F824B8">
        <w:rPr>
          <w:rFonts w:ascii="Arial" w:hAnsi="Arial" w:cs="Arial"/>
        </w:rPr>
        <w:t> de 2006 y los artículos 17, 18, 19, 20 y 21 de la Ley 1438 de 2011, los Niños, las Niñas y los Adolescentes son sujetos de atención integral y preferente en salud mental.</w:t>
      </w:r>
    </w:p>
    <w:p w:rsidR="009C0AC3" w:rsidRDefault="009C0AC3" w:rsidP="000F2919">
      <w:pPr>
        <w:pStyle w:val="Sinespaciado"/>
        <w:jc w:val="both"/>
        <w:rPr>
          <w:rFonts w:ascii="Arial" w:hAnsi="Arial" w:cs="Arial"/>
          <w:b/>
          <w:u w:val="single"/>
        </w:rPr>
      </w:pPr>
    </w:p>
    <w:p w:rsidR="000F2919" w:rsidRPr="00F47161" w:rsidRDefault="000F2919" w:rsidP="000F2919">
      <w:pPr>
        <w:pStyle w:val="Sinespaciado"/>
        <w:jc w:val="both"/>
        <w:rPr>
          <w:rFonts w:ascii="Arial" w:hAnsi="Arial" w:cs="Arial"/>
        </w:rPr>
      </w:pPr>
      <w:r w:rsidRPr="00F47161">
        <w:rPr>
          <w:rFonts w:ascii="Arial" w:hAnsi="Arial" w:cs="Arial"/>
        </w:rPr>
        <w:t>Así mismo, de conformidad con la ley 1251 de 2008 se garantizará una atención integral y preferencial en salud mental a las personas adultas mayores.</w:t>
      </w:r>
    </w:p>
    <w:p w:rsidR="009C0AC3" w:rsidRDefault="009C0AC3" w:rsidP="000F2919">
      <w:pPr>
        <w:pStyle w:val="Sinespaciado"/>
        <w:jc w:val="both"/>
        <w:rPr>
          <w:rFonts w:ascii="Arial" w:hAnsi="Arial" w:cs="Arial"/>
          <w:b/>
          <w:bCs/>
        </w:rPr>
      </w:pPr>
    </w:p>
    <w:p w:rsidR="000F2919" w:rsidRPr="00F824B8" w:rsidRDefault="000F2919" w:rsidP="000F2919">
      <w:pPr>
        <w:pStyle w:val="Sinespaciado"/>
        <w:jc w:val="both"/>
        <w:rPr>
          <w:rFonts w:ascii="Arial" w:hAnsi="Arial" w:cs="Arial"/>
          <w:bCs/>
        </w:rPr>
      </w:pPr>
      <w:r w:rsidRPr="00F824B8">
        <w:rPr>
          <w:rFonts w:ascii="Arial" w:hAnsi="Arial" w:cs="Arial"/>
          <w:b/>
          <w:bCs/>
        </w:rPr>
        <w:t>Artículo 5º</w:t>
      </w:r>
      <w:r w:rsidRPr="00F824B8">
        <w:rPr>
          <w:rFonts w:ascii="Arial" w:hAnsi="Arial" w:cs="Arial"/>
          <w:bCs/>
        </w:rPr>
        <w:t xml:space="preserve"> Modifíquese el artículo 25 de la ley 1616 de 2013 el cual quedará así:</w:t>
      </w:r>
    </w:p>
    <w:p w:rsidR="009C0AC3" w:rsidRDefault="009C0AC3" w:rsidP="000F2919">
      <w:pPr>
        <w:pStyle w:val="Sinespaciado"/>
        <w:jc w:val="both"/>
        <w:rPr>
          <w:rFonts w:ascii="Arial" w:hAnsi="Arial" w:cs="Arial"/>
          <w:bCs/>
        </w:rPr>
      </w:pPr>
    </w:p>
    <w:p w:rsidR="000F2919" w:rsidRPr="00F47161" w:rsidRDefault="000F2919" w:rsidP="000F2919">
      <w:pPr>
        <w:pStyle w:val="Sinespaciado"/>
        <w:jc w:val="both"/>
        <w:rPr>
          <w:rFonts w:ascii="Arial" w:hAnsi="Arial" w:cs="Arial"/>
        </w:rPr>
      </w:pPr>
      <w:r w:rsidRPr="00F824B8">
        <w:rPr>
          <w:rFonts w:ascii="Arial" w:hAnsi="Arial" w:cs="Arial"/>
          <w:bCs/>
        </w:rPr>
        <w:t>Artículo 25. </w:t>
      </w:r>
      <w:r w:rsidRPr="00F824B8">
        <w:rPr>
          <w:rFonts w:ascii="Arial" w:hAnsi="Arial" w:cs="Arial"/>
          <w:bCs/>
          <w:i/>
          <w:iCs/>
        </w:rPr>
        <w:t xml:space="preserve">Servicios de salud mental para niños, niñas, </w:t>
      </w:r>
      <w:r w:rsidRPr="00F824B8">
        <w:rPr>
          <w:rFonts w:ascii="Arial" w:hAnsi="Arial" w:cs="Arial"/>
          <w:bCs/>
          <w:i/>
          <w:iCs/>
        </w:rPr>
        <w:t>adolescentes</w:t>
      </w:r>
      <w:r w:rsidRPr="00F824B8">
        <w:rPr>
          <w:rFonts w:ascii="Arial" w:hAnsi="Arial" w:cs="Arial"/>
          <w:b/>
          <w:bCs/>
        </w:rPr>
        <w:t xml:space="preserve"> </w:t>
      </w:r>
      <w:bookmarkStart w:id="0" w:name="_GoBack"/>
      <w:r w:rsidRPr="00F47161">
        <w:rPr>
          <w:rFonts w:ascii="Arial" w:hAnsi="Arial" w:cs="Arial"/>
          <w:bCs/>
        </w:rPr>
        <w:t>y adultos mayores</w:t>
      </w:r>
      <w:r w:rsidRPr="00F47161">
        <w:rPr>
          <w:rFonts w:ascii="Arial" w:hAnsi="Arial" w:cs="Arial"/>
          <w:bCs/>
        </w:rPr>
        <w:t>.  </w:t>
      </w:r>
      <w:r w:rsidRPr="00F47161">
        <w:rPr>
          <w:rFonts w:ascii="Arial" w:hAnsi="Arial" w:cs="Arial"/>
        </w:rPr>
        <w:t>Los entes territoriales, las empresas administradoras de planes de beneficios deberán disponer de servicios integrales en salud mental con modalidades específicas de atención para niños, niñas, adolescentes garantizando la atención oportuna, suficiente, continua, pertinente y de fácil accesibilidad a los servicios de promoción, prevención, detección temprana, diagnóstico, intervención, cuidado y rehabilitación psicosocial en salud mental en los términos previstos en la presente ley y sus reglamentos.</w:t>
      </w:r>
    </w:p>
    <w:p w:rsidR="000F2919" w:rsidRPr="00F47161" w:rsidRDefault="000F2919" w:rsidP="000F2919">
      <w:pPr>
        <w:pStyle w:val="Sinespaciado"/>
        <w:jc w:val="both"/>
        <w:rPr>
          <w:rFonts w:ascii="Arial" w:hAnsi="Arial" w:cs="Arial"/>
        </w:rPr>
      </w:pPr>
    </w:p>
    <w:p w:rsidR="000F2919" w:rsidRPr="00F47161" w:rsidRDefault="000F2919" w:rsidP="000F2919">
      <w:pPr>
        <w:pStyle w:val="Sinespaciado"/>
        <w:jc w:val="both"/>
        <w:rPr>
          <w:rFonts w:ascii="Arial" w:hAnsi="Arial" w:cs="Arial"/>
        </w:rPr>
      </w:pPr>
      <w:r w:rsidRPr="00F47161">
        <w:rPr>
          <w:rFonts w:ascii="Arial" w:hAnsi="Arial" w:cs="Arial"/>
        </w:rPr>
        <w:t xml:space="preserve">Se garantizará una atención integral, oportuna y permanente a los trastornos mentales que padecen </w:t>
      </w:r>
      <w:r w:rsidR="009C0AC3" w:rsidRPr="00F47161">
        <w:rPr>
          <w:rFonts w:ascii="Arial" w:hAnsi="Arial" w:cs="Arial"/>
        </w:rPr>
        <w:t xml:space="preserve">las personas </w:t>
      </w:r>
      <w:r w:rsidRPr="00F47161">
        <w:rPr>
          <w:rFonts w:ascii="Arial" w:hAnsi="Arial" w:cs="Arial"/>
        </w:rPr>
        <w:t xml:space="preserve">adultas mayores originados por la edad. </w:t>
      </w:r>
    </w:p>
    <w:bookmarkEnd w:id="0"/>
    <w:p w:rsidR="000F2919" w:rsidRPr="00F824B8" w:rsidRDefault="000F2919" w:rsidP="000F2919">
      <w:pPr>
        <w:pStyle w:val="Sinespaciado"/>
        <w:jc w:val="both"/>
        <w:rPr>
          <w:rFonts w:ascii="Arial" w:hAnsi="Arial" w:cs="Arial"/>
          <w:b/>
          <w:u w:val="single"/>
        </w:rPr>
      </w:pPr>
    </w:p>
    <w:p w:rsidR="000F2919" w:rsidRPr="00F824B8" w:rsidRDefault="000F2919" w:rsidP="000F2919">
      <w:pPr>
        <w:pStyle w:val="Sinespaciado"/>
        <w:jc w:val="both"/>
        <w:rPr>
          <w:rFonts w:ascii="Arial" w:eastAsia="Tahoma" w:hAnsi="Arial" w:cs="Arial"/>
        </w:rPr>
      </w:pPr>
      <w:r w:rsidRPr="00F824B8">
        <w:rPr>
          <w:rFonts w:ascii="Arial" w:hAnsi="Arial" w:cs="Arial"/>
          <w:b/>
          <w:bCs/>
        </w:rPr>
        <w:t>Artículo 6º</w:t>
      </w:r>
      <w:r w:rsidRPr="00F824B8">
        <w:rPr>
          <w:rFonts w:ascii="Arial" w:hAnsi="Arial" w:cs="Arial"/>
          <w:bCs/>
        </w:rPr>
        <w:t xml:space="preserve"> </w:t>
      </w:r>
      <w:r w:rsidRPr="00F824B8">
        <w:rPr>
          <w:rFonts w:ascii="Arial" w:hAnsi="Arial" w:cs="Arial"/>
          <w:b/>
          <w:bCs/>
        </w:rPr>
        <w:t>Vigencia</w:t>
      </w:r>
      <w:r w:rsidRPr="00F824B8">
        <w:rPr>
          <w:rFonts w:ascii="Arial" w:hAnsi="Arial" w:cs="Arial"/>
          <w:bCs/>
        </w:rPr>
        <w:t>.</w:t>
      </w:r>
      <w:r w:rsidRPr="00F824B8">
        <w:rPr>
          <w:rFonts w:ascii="Arial" w:hAnsi="Arial" w:cs="Arial"/>
          <w:spacing w:val="1"/>
          <w:lang w:val="es-ES_tradnl"/>
        </w:rPr>
        <w:t> Esta ley entrará a regir a partir la fecha de su promulgación y deroga las demás normas que le sean contrarias</w:t>
      </w:r>
    </w:p>
    <w:p w:rsidR="000F2919" w:rsidRDefault="000F2919" w:rsidP="000F2919">
      <w:pPr>
        <w:pStyle w:val="Sinespaciado"/>
        <w:jc w:val="both"/>
        <w:rPr>
          <w:rFonts w:ascii="Arial" w:eastAsia="Arial Unicode MS" w:hAnsi="Arial" w:cs="Arial"/>
          <w:lang w:eastAsia="es-CO"/>
        </w:rPr>
      </w:pPr>
    </w:p>
    <w:p w:rsidR="000F2919" w:rsidRDefault="000F2919" w:rsidP="000F2919">
      <w:pPr>
        <w:pStyle w:val="Sinespaciado"/>
        <w:jc w:val="both"/>
        <w:rPr>
          <w:rFonts w:ascii="Arial" w:eastAsia="Arial Unicode MS" w:hAnsi="Arial" w:cs="Arial"/>
          <w:lang w:eastAsia="es-CO"/>
        </w:rPr>
      </w:pPr>
      <w:r w:rsidRPr="00F824B8">
        <w:rPr>
          <w:rFonts w:ascii="Arial" w:eastAsia="Arial Unicode MS" w:hAnsi="Arial" w:cs="Arial"/>
          <w:lang w:eastAsia="es-CO"/>
        </w:rPr>
        <w:t>Cordialmente,</w:t>
      </w:r>
    </w:p>
    <w:p w:rsidR="000F2919" w:rsidRDefault="000F2919" w:rsidP="000F2919">
      <w:pPr>
        <w:pStyle w:val="Sinespaciado"/>
        <w:jc w:val="both"/>
        <w:rPr>
          <w:rFonts w:ascii="Arial" w:eastAsia="Arial Unicode MS" w:hAnsi="Arial" w:cs="Arial"/>
          <w:lang w:eastAsia="es-CO"/>
        </w:rPr>
      </w:pPr>
    </w:p>
    <w:p w:rsidR="000F2919" w:rsidRDefault="000F2919" w:rsidP="000F2919">
      <w:pPr>
        <w:pStyle w:val="Sinespaciado"/>
        <w:jc w:val="both"/>
        <w:rPr>
          <w:rFonts w:ascii="Arial" w:eastAsia="Arial Unicode MS" w:hAnsi="Arial" w:cs="Arial"/>
          <w:lang w:eastAsia="es-CO"/>
        </w:rPr>
      </w:pPr>
    </w:p>
    <w:p w:rsidR="000F2919" w:rsidRPr="00F824B8" w:rsidRDefault="000F2919" w:rsidP="000F2919">
      <w:pPr>
        <w:pStyle w:val="Sinespaciado"/>
        <w:rPr>
          <w:rFonts w:ascii="Arial" w:hAnsi="Arial" w:cs="Arial"/>
        </w:rPr>
      </w:pPr>
    </w:p>
    <w:p w:rsidR="000F2919" w:rsidRPr="00F824B8" w:rsidRDefault="000F2919" w:rsidP="000F2919">
      <w:pPr>
        <w:pStyle w:val="Sinespaciado"/>
        <w:rPr>
          <w:rFonts w:ascii="Arial" w:hAnsi="Arial" w:cs="Arial"/>
          <w:b/>
        </w:rPr>
      </w:pPr>
      <w:r w:rsidRPr="00F824B8">
        <w:rPr>
          <w:rFonts w:ascii="Arial" w:hAnsi="Arial" w:cs="Arial"/>
          <w:b/>
        </w:rPr>
        <w:t>GUILLERMINA BRAVO MONTAÑO</w:t>
      </w:r>
    </w:p>
    <w:p w:rsidR="000F2919" w:rsidRPr="00F824B8" w:rsidRDefault="000F2919" w:rsidP="000F2919">
      <w:pPr>
        <w:pStyle w:val="Sinespaciado"/>
        <w:rPr>
          <w:rFonts w:ascii="Arial" w:hAnsi="Arial" w:cs="Arial"/>
        </w:rPr>
      </w:pPr>
      <w:r w:rsidRPr="00F824B8">
        <w:rPr>
          <w:rFonts w:ascii="Arial" w:hAnsi="Arial" w:cs="Arial"/>
        </w:rPr>
        <w:t>Representante a la Cámara</w:t>
      </w:r>
    </w:p>
    <w:p w:rsidR="00994041" w:rsidRPr="00465953" w:rsidRDefault="000F2919" w:rsidP="005D30D6">
      <w:pPr>
        <w:pStyle w:val="Sinespaciado"/>
        <w:rPr>
          <w:rFonts w:ascii="Arial" w:hAnsi="Arial" w:cs="Arial"/>
        </w:rPr>
      </w:pPr>
      <w:r w:rsidRPr="00F824B8">
        <w:rPr>
          <w:rFonts w:ascii="Arial" w:hAnsi="Arial" w:cs="Arial"/>
        </w:rPr>
        <w:t>Departame</w:t>
      </w:r>
      <w:r>
        <w:rPr>
          <w:rFonts w:ascii="Arial" w:hAnsi="Arial" w:cs="Arial"/>
        </w:rPr>
        <w:t>nto del Valle</w:t>
      </w:r>
    </w:p>
    <w:sectPr w:rsidR="00994041" w:rsidRPr="00465953" w:rsidSect="00920FD5">
      <w:headerReference w:type="default" r:id="rId10"/>
      <w:footerReference w:type="default" r:id="rId11"/>
      <w:pgSz w:w="12240" w:h="15840" w:code="1"/>
      <w:pgMar w:top="2155" w:right="1134" w:bottom="0" w:left="1701"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1E9" w:rsidRDefault="00EE11E9" w:rsidP="001A75AA">
      <w:pPr>
        <w:spacing w:after="0" w:line="240" w:lineRule="auto"/>
      </w:pPr>
      <w:r>
        <w:separator/>
      </w:r>
    </w:p>
  </w:endnote>
  <w:endnote w:type="continuationSeparator" w:id="0">
    <w:p w:rsidR="00EE11E9" w:rsidRDefault="00EE11E9"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1E9" w:rsidRDefault="00EE11E9" w:rsidP="001A75AA">
      <w:pPr>
        <w:spacing w:after="0" w:line="240" w:lineRule="auto"/>
      </w:pPr>
      <w:r>
        <w:separator/>
      </w:r>
    </w:p>
  </w:footnote>
  <w:footnote w:type="continuationSeparator" w:id="0">
    <w:p w:rsidR="00EE11E9" w:rsidRDefault="00EE11E9"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0F2919" w:rsidP="000F2919">
    <w:pPr>
      <w:pStyle w:val="Encabezado"/>
      <w:jc w:val="center"/>
    </w:pPr>
    <w:r>
      <w:rPr>
        <w:noProof/>
        <w:lang w:eastAsia="es-CO"/>
      </w:rPr>
      <w:drawing>
        <wp:anchor distT="0" distB="0" distL="114300" distR="114300" simplePos="0" relativeHeight="251659264" behindDoc="0" locked="0" layoutInCell="1" allowOverlap="1" wp14:anchorId="29714BDB" wp14:editId="7A77DB09">
          <wp:simplePos x="0" y="0"/>
          <wp:positionH relativeFrom="margin">
            <wp:align>center</wp:align>
          </wp:positionH>
          <wp:positionV relativeFrom="paragraph">
            <wp:posOffset>57150</wp:posOffset>
          </wp:positionV>
          <wp:extent cx="2082800"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9"/>
  </w:num>
  <w:num w:numId="3">
    <w:abstractNumId w:val="30"/>
  </w:num>
  <w:num w:numId="4">
    <w:abstractNumId w:val="32"/>
  </w:num>
  <w:num w:numId="5">
    <w:abstractNumId w:val="11"/>
  </w:num>
  <w:num w:numId="6">
    <w:abstractNumId w:val="24"/>
  </w:num>
  <w:num w:numId="7">
    <w:abstractNumId w:val="20"/>
  </w:num>
  <w:num w:numId="8">
    <w:abstractNumId w:val="35"/>
  </w:num>
  <w:num w:numId="9">
    <w:abstractNumId w:val="27"/>
  </w:num>
  <w:num w:numId="10">
    <w:abstractNumId w:val="36"/>
  </w:num>
  <w:num w:numId="11">
    <w:abstractNumId w:val="8"/>
  </w:num>
  <w:num w:numId="12">
    <w:abstractNumId w:val="10"/>
  </w:num>
  <w:num w:numId="13">
    <w:abstractNumId w:val="5"/>
  </w:num>
  <w:num w:numId="14">
    <w:abstractNumId w:val="33"/>
  </w:num>
  <w:num w:numId="15">
    <w:abstractNumId w:val="2"/>
  </w:num>
  <w:num w:numId="16">
    <w:abstractNumId w:val="25"/>
  </w:num>
  <w:num w:numId="17">
    <w:abstractNumId w:val="1"/>
  </w:num>
  <w:num w:numId="18">
    <w:abstractNumId w:val="13"/>
  </w:num>
  <w:num w:numId="19">
    <w:abstractNumId w:val="6"/>
  </w:num>
  <w:num w:numId="20">
    <w:abstractNumId w:val="19"/>
  </w:num>
  <w:num w:numId="21">
    <w:abstractNumId w:val="14"/>
  </w:num>
  <w:num w:numId="22">
    <w:abstractNumId w:val="12"/>
  </w:num>
  <w:num w:numId="23">
    <w:abstractNumId w:val="28"/>
  </w:num>
  <w:num w:numId="24">
    <w:abstractNumId w:val="26"/>
  </w:num>
  <w:num w:numId="25">
    <w:abstractNumId w:val="34"/>
  </w:num>
  <w:num w:numId="26">
    <w:abstractNumId w:val="17"/>
  </w:num>
  <w:num w:numId="27">
    <w:abstractNumId w:val="31"/>
  </w:num>
  <w:num w:numId="28">
    <w:abstractNumId w:val="3"/>
  </w:num>
  <w:num w:numId="29">
    <w:abstractNumId w:val="7"/>
  </w:num>
  <w:num w:numId="30">
    <w:abstractNumId w:val="21"/>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075C"/>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D2E8E"/>
    <w:rsid w:val="000E511E"/>
    <w:rsid w:val="000F2919"/>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6000"/>
    <w:rsid w:val="004B7885"/>
    <w:rsid w:val="004C3501"/>
    <w:rsid w:val="004C50F6"/>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B29EB"/>
    <w:rsid w:val="005C0101"/>
    <w:rsid w:val="005C265D"/>
    <w:rsid w:val="005C46B5"/>
    <w:rsid w:val="005C6DC9"/>
    <w:rsid w:val="005D30D6"/>
    <w:rsid w:val="005D3575"/>
    <w:rsid w:val="005D4E38"/>
    <w:rsid w:val="005E12DE"/>
    <w:rsid w:val="005E46E7"/>
    <w:rsid w:val="005F2C9B"/>
    <w:rsid w:val="0061264E"/>
    <w:rsid w:val="00613B02"/>
    <w:rsid w:val="00622B3F"/>
    <w:rsid w:val="00622B74"/>
    <w:rsid w:val="006276D2"/>
    <w:rsid w:val="0063155D"/>
    <w:rsid w:val="00637559"/>
    <w:rsid w:val="00645C61"/>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0FD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0AC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C1A7C"/>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11E9"/>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1A81"/>
    <w:rsid w:val="00F33658"/>
    <w:rsid w:val="00F343C3"/>
    <w:rsid w:val="00F35BAC"/>
    <w:rsid w:val="00F36C59"/>
    <w:rsid w:val="00F4582E"/>
    <w:rsid w:val="00F47161"/>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22106"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C88CA-F5DA-4E45-A79D-6D23ADE9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727</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3</cp:revision>
  <cp:lastPrinted>2018-04-04T20:09:00Z</cp:lastPrinted>
  <dcterms:created xsi:type="dcterms:W3CDTF">2018-04-11T22:27:00Z</dcterms:created>
  <dcterms:modified xsi:type="dcterms:W3CDTF">2018-04-11T22:49:00Z</dcterms:modified>
</cp:coreProperties>
</file>